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6145C"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《关于规范综合诊查类等医疗服务项目价格的通知（征求意见稿）》的起草说明</w:t>
      </w:r>
      <w:bookmarkStart w:id="0" w:name="_GoBack"/>
      <w:bookmarkEnd w:id="0"/>
    </w:p>
    <w:p w14:paraId="1EB575A1">
      <w:pPr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7183B5D4"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一、起草背景和过程</w:t>
      </w:r>
    </w:p>
    <w:p w14:paraId="58265EA9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为构建内涵边界清晰、适应临床诊疗、便于评价监管的价格项目体系，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按照</w:t>
      </w:r>
      <w:r>
        <w:rPr>
          <w:rFonts w:hint="eastAsia" w:ascii="Times New Roman" w:hAnsi="Times New Roman" w:eastAsia="方正仿宋_GBK"/>
          <w:sz w:val="32"/>
          <w:szCs w:val="32"/>
        </w:rPr>
        <w:t>国家医保局印发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综合诊查</w:t>
      </w:r>
      <w:r>
        <w:rPr>
          <w:rFonts w:hint="eastAsia" w:ascii="Times New Roman" w:hAnsi="Times New Roman" w:eastAsia="方正仿宋_GBK"/>
          <w:sz w:val="32"/>
          <w:szCs w:val="32"/>
        </w:rPr>
        <w:t>类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方正仿宋_GBK"/>
          <w:sz w:val="32"/>
          <w:szCs w:val="32"/>
        </w:rPr>
        <w:t>医疗服务价格项目立项指南（试行）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对接落地工作要求，省医保局牵头将立项指南项目</w:t>
      </w:r>
      <w:r>
        <w:rPr>
          <w:rFonts w:ascii="Times New Roman" w:hAnsi="Times New Roman" w:eastAsia="方正仿宋_GBK"/>
          <w:sz w:val="32"/>
          <w:szCs w:val="32"/>
        </w:rPr>
        <w:t>与云南省现行</w:t>
      </w:r>
      <w:r>
        <w:rPr>
          <w:rFonts w:hint="eastAsia" w:ascii="Times New Roman" w:hAnsi="Times New Roman" w:eastAsia="方正仿宋_GBK"/>
          <w:sz w:val="32"/>
          <w:szCs w:val="32"/>
        </w:rPr>
        <w:t>医疗服务</w:t>
      </w:r>
      <w:r>
        <w:rPr>
          <w:rFonts w:ascii="Times New Roman" w:hAnsi="Times New Roman" w:eastAsia="方正仿宋_GBK"/>
          <w:sz w:val="32"/>
          <w:szCs w:val="32"/>
        </w:rPr>
        <w:t>项目进行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映射</w:t>
      </w:r>
      <w:r>
        <w:rPr>
          <w:rFonts w:ascii="Times New Roman" w:hAnsi="Times New Roman" w:eastAsia="方正仿宋_GBK"/>
          <w:sz w:val="32"/>
          <w:szCs w:val="32"/>
        </w:rPr>
        <w:t>对接，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在开展价格调查测算，充分听取意见基础上，</w:t>
      </w:r>
      <w:r>
        <w:rPr>
          <w:rFonts w:hint="eastAsia" w:ascii="Times New Roman" w:hAnsi="Times New Roman" w:eastAsia="方正仿宋_GBK"/>
          <w:sz w:val="32"/>
          <w:szCs w:val="32"/>
        </w:rPr>
        <w:t>拟定省级基准价，同步终止“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挂号费</w:t>
      </w:r>
      <w:r>
        <w:rPr>
          <w:rFonts w:hint="eastAsia" w:ascii="Times New Roman" w:hAnsi="Times New Roman" w:eastAsia="方正仿宋_GBK"/>
          <w:sz w:val="32"/>
          <w:szCs w:val="32"/>
        </w:rPr>
        <w:t>”等项目价格，起草形成《关于规范综合诊查类等医疗服务项目价格的通知（征求意见稿）》。</w:t>
      </w:r>
    </w:p>
    <w:p w14:paraId="3FC85470"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二、主要内容</w:t>
      </w:r>
    </w:p>
    <w:p w14:paraId="73511708"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整合规范云南省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综合诊查</w:t>
      </w:r>
      <w:r>
        <w:rPr>
          <w:rFonts w:hint="eastAsia" w:ascii="Times New Roman" w:hAnsi="Times New Roman" w:eastAsia="方正仿宋_GBK"/>
          <w:sz w:val="32"/>
          <w:szCs w:val="32"/>
        </w:rPr>
        <w:t>类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、超声检查、放射治疗、康复类、精神治疗类</w:t>
      </w:r>
      <w:r>
        <w:rPr>
          <w:rFonts w:hint="eastAsia" w:ascii="Times New Roman" w:hAnsi="Times New Roman" w:eastAsia="方正仿宋_GBK"/>
          <w:sz w:val="32"/>
          <w:szCs w:val="32"/>
        </w:rPr>
        <w:t>医疗服务价格项目，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2025年省级公立医疗机构医疗服务价格动态调整评估结果，统筹</w:t>
      </w:r>
      <w:r>
        <w:rPr>
          <w:rFonts w:hint="eastAsia" w:ascii="Times New Roman" w:hAnsi="Times New Roman" w:eastAsia="方正仿宋_GBK"/>
          <w:sz w:val="32"/>
          <w:szCs w:val="32"/>
        </w:rPr>
        <w:t>制定省级基准价（即昆明地区省级公立医疗机构最高限价），同步终止“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挂号费</w:t>
      </w:r>
      <w:r>
        <w:rPr>
          <w:rFonts w:hint="eastAsia" w:ascii="Times New Roman" w:hAnsi="Times New Roman" w:eastAsia="方正仿宋_GBK"/>
          <w:sz w:val="32"/>
          <w:szCs w:val="32"/>
        </w:rPr>
        <w:t>”等相关医疗服务价格项目。</w:t>
      </w:r>
    </w:p>
    <w:p w14:paraId="1536A7DA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各州（市）在不超过省级基准价的前提下，按照价格管理权限，结合各统筹地区医保基金运行情况，制定本辖区内公立医疗机构最高限价标准。</w:t>
      </w:r>
    </w:p>
    <w:p w14:paraId="06084307"/>
    <w:sectPr>
      <w:pgSz w:w="11906" w:h="16838"/>
      <w:pgMar w:top="1984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64697"/>
    <w:rsid w:val="3EAB0813"/>
    <w:rsid w:val="4AFE51FB"/>
    <w:rsid w:val="5FDF304D"/>
    <w:rsid w:val="605325BC"/>
    <w:rsid w:val="734557DA"/>
    <w:rsid w:val="B6FF13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415</Characters>
  <Lines>0</Lines>
  <Paragraphs>0</Paragraphs>
  <TotalTime>2.33333333333333</TotalTime>
  <ScaleCrop>false</ScaleCrop>
  <LinksUpToDate>false</LinksUpToDate>
  <CharactersWithSpaces>415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wao</cp:lastModifiedBy>
  <dcterms:modified xsi:type="dcterms:W3CDTF">2025-11-05T01:02:21Z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1264520DE5A947AB868BB44B7FC82A54_13</vt:lpwstr>
  </property>
</Properties>
</file>