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 xml:space="preserve">云南省医疗保障局 </w:t>
      </w:r>
      <w:r>
        <w:rPr>
          <w:rFonts w:hint="eastAsia" w:ascii="方正小标宋_GBK" w:hAnsi="方正小标宋_GBK" w:eastAsia="方正小标宋_GBK" w:cs="方正小标宋_GBK"/>
          <w:color w:val="auto"/>
          <w:sz w:val="44"/>
          <w:szCs w:val="44"/>
        </w:rPr>
        <w:t>云南省卫生健康委员会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关于规范</w:t>
      </w:r>
      <w:r>
        <w:rPr>
          <w:rFonts w:hint="eastAsia" w:ascii="方正小标宋_GBK" w:hAnsi="方正小标宋_GBK" w:eastAsia="方正小标宋_GBK" w:cs="方正小标宋_GBK"/>
          <w:color w:val="auto"/>
          <w:sz w:val="44"/>
          <w:szCs w:val="44"/>
          <w:lang w:val="en-US" w:eastAsia="zh-CN"/>
        </w:rPr>
        <w:t>妇科</w:t>
      </w:r>
      <w:r>
        <w:rPr>
          <w:rFonts w:hint="eastAsia" w:ascii="方正小标宋_GBK" w:hAnsi="方正小标宋_GBK" w:eastAsia="方正小标宋_GBK" w:cs="方正小标宋_GBK"/>
          <w:color w:val="auto"/>
          <w:sz w:val="44"/>
          <w:szCs w:val="44"/>
          <w:lang w:eastAsia="zh-CN"/>
        </w:rPr>
        <w:t>类等医疗服务</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项目价格的通知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各州（市）</w:t>
      </w:r>
      <w:r>
        <w:rPr>
          <w:rFonts w:hint="default" w:ascii="Times New Roman" w:hAnsi="Times New Roman" w:eastAsia="方正仿宋_GBK" w:cs="Times New Roman"/>
          <w:color w:val="auto"/>
          <w:sz w:val="32"/>
          <w:szCs w:val="32"/>
          <w:lang w:eastAsia="zh-CN"/>
        </w:rPr>
        <w:t>医保局</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卫生健康委，昆明地区</w:t>
      </w:r>
      <w:r>
        <w:rPr>
          <w:rFonts w:hint="default" w:ascii="Times New Roman" w:hAnsi="Times New Roman" w:eastAsia="方正仿宋_GBK" w:cs="Times New Roman"/>
          <w:color w:val="auto"/>
          <w:sz w:val="32"/>
          <w:szCs w:val="32"/>
        </w:rPr>
        <w:t>省级公立医疗机构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联勤保障部队第九二〇医院</w:t>
      </w:r>
      <w:r>
        <w:rPr>
          <w:rFonts w:hint="eastAsia" w:ascii="Times New Roman" w:hAnsi="Times New Roman" w:eastAsia="方正仿宋_GBK" w:cs="Times New Roman"/>
          <w:color w:val="auto"/>
          <w:sz w:val="32"/>
          <w:szCs w:val="32"/>
          <w:lang w:eastAsia="zh-CN"/>
        </w:rPr>
        <w:t>，云南省急救中心</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lang w:eastAsia="zh-CN"/>
        </w:rPr>
        <w:t>对照医疗服务价格项目立项指南，整合规范</w:t>
      </w:r>
      <w:r>
        <w:rPr>
          <w:rFonts w:hint="eastAsia" w:ascii="Times New Roman" w:hAnsi="Times New Roman" w:eastAsia="方正仿宋_GBK" w:cs="Times New Roman"/>
          <w:color w:val="auto"/>
          <w:sz w:val="32"/>
          <w:szCs w:val="32"/>
          <w:lang w:val="en-US" w:eastAsia="zh-CN"/>
        </w:rPr>
        <w:t>妇科类、眼科类、体被系统类、耳鼻喉类、骨骼肌肉系统类、疝甲乳类、心血管系统类、物理治疗类、泌尿系统类、神经系统类、呼吸系统类、消化系统类、血液系统类、麻醉类</w:t>
      </w:r>
      <w:r>
        <w:rPr>
          <w:rFonts w:hint="default" w:ascii="Times New Roman" w:hAnsi="Times New Roman" w:eastAsia="方正仿宋_GBK" w:cs="Times New Roman"/>
          <w:color w:val="auto"/>
          <w:sz w:val="32"/>
          <w:szCs w:val="32"/>
          <w:lang w:eastAsia="zh-CN"/>
        </w:rPr>
        <w:t>医疗服务价格项目（详见附件1—</w:t>
      </w:r>
      <w:bookmarkStart w:id="0" w:name="_GoBack"/>
      <w:bookmarkEnd w:id="0"/>
      <w:r>
        <w:rPr>
          <w:rFonts w:hint="eastAsia" w:ascii="Times New Roman" w:hAnsi="Times New Roman"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同步终止《关于印发云南省医疗服务价格项目汇编（2024版）及昆明地区省级公立医疗机构最高限价标准的通知》（云医保〔2024〕56号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及相关文件中</w:t>
      </w:r>
      <w:r>
        <w:rPr>
          <w:rFonts w:hint="eastAsia" w:ascii="Times New Roman" w:hAnsi="Times New Roman" w:eastAsia="方正仿宋_GBK" w:cs="Times New Roman"/>
          <w:color w:val="auto"/>
          <w:sz w:val="32"/>
          <w:szCs w:val="32"/>
          <w:lang w:eastAsia="zh-CN"/>
        </w:rPr>
        <w:t>“小儿镇静治疗”</w:t>
      </w:r>
      <w:r>
        <w:rPr>
          <w:rFonts w:hint="default" w:ascii="Times New Roman" w:hAnsi="Times New Roman" w:eastAsia="方正仿宋_GBK" w:cs="Times New Roman"/>
          <w:color w:val="auto"/>
          <w:sz w:val="32"/>
          <w:szCs w:val="32"/>
          <w:lang w:eastAsia="zh-CN"/>
        </w:rPr>
        <w:t>等</w:t>
      </w:r>
      <w:r>
        <w:rPr>
          <w:rFonts w:hint="eastAsia" w:ascii="Times New Roman" w:hAnsi="Times New Roman" w:eastAsia="方正仿宋_GBK" w:cs="Times New Roman"/>
          <w:color w:val="auto"/>
          <w:sz w:val="32"/>
          <w:szCs w:val="32"/>
          <w:lang w:val="en-US" w:eastAsia="zh-CN"/>
        </w:rPr>
        <w:t>2773</w:t>
      </w:r>
      <w:r>
        <w:rPr>
          <w:rFonts w:hint="default" w:ascii="Times New Roman" w:hAnsi="Times New Roman" w:eastAsia="方正仿宋_GBK" w:cs="Times New Roman"/>
          <w:color w:val="auto"/>
          <w:sz w:val="32"/>
          <w:szCs w:val="32"/>
          <w:lang w:eastAsia="zh-CN"/>
        </w:rPr>
        <w:t>项医疗服务价格项目（详见附件</w:t>
      </w:r>
      <w:r>
        <w:rPr>
          <w:rFonts w:hint="eastAsia"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lang w:eastAsia="zh-CN"/>
        </w:rPr>
        <w:t>昆明地区省级公立医疗机构应严格按照整合规范后的医疗服务价格项目，在不超过最高限价标准的前提下，向患者提供服务并收取费用。各州（市）在不超过省级基准价的前提下，按照价格管理权限，结合各统筹地区医保基金运行情况，制定本辖区内公立医疗机构最高限价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本通知</w:t>
      </w:r>
      <w:r>
        <w:rPr>
          <w:rFonts w:hint="default" w:ascii="Times New Roman" w:hAnsi="Times New Roman" w:eastAsia="方正仿宋_GBK" w:cs="Times New Roman"/>
          <w:color w:val="auto"/>
          <w:sz w:val="32"/>
          <w:szCs w:val="32"/>
        </w:rPr>
        <w:t>自</w:t>
      </w:r>
      <w:r>
        <w:rPr>
          <w:rFonts w:hint="default" w:ascii="Times New Roman" w:hAnsi="Times New Roman" w:eastAsia="方正仿宋_GBK" w:cs="Times New Roman"/>
          <w:color w:val="auto"/>
          <w:sz w:val="32"/>
          <w:szCs w:val="32"/>
          <w:lang w:val="en-US" w:eastAsia="zh-CN"/>
        </w:rPr>
        <w:t>2025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日零时起执行</w:t>
      </w:r>
      <w:r>
        <w:rPr>
          <w:rFonts w:hint="default" w:ascii="Times New Roman" w:hAnsi="Times New Roman" w:eastAsia="方正仿宋_GBK" w:cs="Times New Roman"/>
          <w:color w:val="auto"/>
          <w:sz w:val="32"/>
          <w:szCs w:val="32"/>
          <w:lang w:eastAsia="zh-CN"/>
        </w:rPr>
        <w:t>。各州（市）应于</w:t>
      </w:r>
      <w:r>
        <w:rPr>
          <w:rFonts w:hint="default" w:ascii="Times New Roman" w:hAnsi="Times New Roman" w:eastAsia="方正仿宋_GBK" w:cs="Times New Roman"/>
          <w:color w:val="auto"/>
          <w:sz w:val="32"/>
          <w:szCs w:val="32"/>
          <w:lang w:val="en-US" w:eastAsia="zh-CN"/>
        </w:rPr>
        <w:t>执行</w:t>
      </w:r>
      <w:r>
        <w:rPr>
          <w:rFonts w:hint="default" w:ascii="Times New Roman" w:hAnsi="Times New Roman" w:eastAsia="方正仿宋_GBK" w:cs="Times New Roman"/>
          <w:color w:val="auto"/>
          <w:sz w:val="32"/>
          <w:szCs w:val="32"/>
          <w:lang w:eastAsia="zh-CN"/>
        </w:rPr>
        <w:t>前制定公布本辖区内公立医疗机构最高限价标准，同步执行</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原有政策规定与本通知不一致的，以本通知为准</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附件：1.妇科类医疗服务项目价格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2.眼科类医疗服务项目价格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3.体被系统类医疗服务项目价格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4.耳鼻喉类医疗服务项目价格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5</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骨骼肌肉系统类</w:t>
      </w:r>
      <w:r>
        <w:rPr>
          <w:rFonts w:hint="default" w:ascii="Times New Roman" w:hAnsi="Times New Roman" w:eastAsia="方正仿宋_GBK" w:cs="Times New Roman"/>
          <w:color w:val="auto"/>
          <w:sz w:val="32"/>
          <w:szCs w:val="32"/>
        </w:rPr>
        <w:t>医疗服务项目价格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6</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疝、甲乳类</w:t>
      </w:r>
      <w:r>
        <w:rPr>
          <w:rFonts w:hint="default" w:ascii="Times New Roman" w:hAnsi="Times New Roman" w:eastAsia="方正仿宋_GBK" w:cs="Times New Roman"/>
          <w:color w:val="auto"/>
          <w:sz w:val="32"/>
          <w:szCs w:val="32"/>
        </w:rPr>
        <w:t>医疗服务项目价格</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.心血管系统类医疗服务项目价格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8</w:t>
      </w:r>
      <w:r>
        <w:rPr>
          <w:rFonts w:hint="default" w:ascii="Times New Roman" w:hAnsi="Times New Roman" w:eastAsia="方正仿宋_GBK" w:cs="Times New Roman"/>
          <w:color w:val="auto"/>
          <w:sz w:val="32"/>
          <w:szCs w:val="32"/>
        </w:rPr>
        <w:t>.物理治疗类医疗服务项目价格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9</w:t>
      </w:r>
      <w:r>
        <w:rPr>
          <w:rFonts w:hint="default" w:ascii="Times New Roman" w:hAnsi="Times New Roman" w:eastAsia="方正仿宋_GBK" w:cs="Times New Roman"/>
          <w:color w:val="auto"/>
          <w:sz w:val="32"/>
          <w:szCs w:val="32"/>
        </w:rPr>
        <w:t>.泌尿系统类医疗服务项目价格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10</w:t>
      </w:r>
      <w:r>
        <w:rPr>
          <w:rFonts w:hint="default" w:ascii="Times New Roman" w:hAnsi="Times New Roman" w:eastAsia="方正仿宋_GBK" w:cs="Times New Roman"/>
          <w:color w:val="auto"/>
          <w:sz w:val="32"/>
          <w:szCs w:val="32"/>
        </w:rPr>
        <w:t>.神经系统类医疗服务项目价格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11</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呼吸系统类</w:t>
      </w:r>
      <w:r>
        <w:rPr>
          <w:rFonts w:hint="default" w:ascii="Times New Roman" w:hAnsi="Times New Roman" w:eastAsia="方正仿宋_GBK" w:cs="Times New Roman"/>
          <w:color w:val="auto"/>
          <w:sz w:val="32"/>
          <w:szCs w:val="32"/>
        </w:rPr>
        <w:t>医疗服务项目价格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12</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消化系统类</w:t>
      </w:r>
      <w:r>
        <w:rPr>
          <w:rFonts w:hint="default" w:ascii="Times New Roman" w:hAnsi="Times New Roman" w:eastAsia="方正仿宋_GBK" w:cs="Times New Roman"/>
          <w:color w:val="auto"/>
          <w:sz w:val="32"/>
          <w:szCs w:val="32"/>
        </w:rPr>
        <w:t>医疗服务项目价格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13</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血液系统类</w:t>
      </w:r>
      <w:r>
        <w:rPr>
          <w:rFonts w:hint="default" w:ascii="Times New Roman" w:hAnsi="Times New Roman" w:eastAsia="方正仿宋_GBK" w:cs="Times New Roman"/>
          <w:color w:val="auto"/>
          <w:sz w:val="32"/>
          <w:szCs w:val="32"/>
        </w:rPr>
        <w:t>医疗服务项目价格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14.麻醉类医疗服务项目价格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15</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小儿镇静治疗</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等终止医疗服务价格项目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云南省医疗保障局</w:t>
      </w:r>
      <w:r>
        <w:rPr>
          <w:rFonts w:hint="default" w:ascii="Times New Roman" w:hAnsi="Times New Roman" w:eastAsia="方正仿宋_GBK" w:cs="Times New Roman"/>
          <w:color w:val="auto"/>
          <w:sz w:val="32"/>
          <w:szCs w:val="32"/>
        </w:rPr>
        <w:t xml:space="preserve">           云南省卫生健康</w:t>
      </w:r>
      <w:r>
        <w:rPr>
          <w:rFonts w:hint="default" w:ascii="Times New Roman" w:hAnsi="Times New Roman" w:eastAsia="方正仿宋_GBK" w:cs="Times New Roman"/>
          <w:color w:val="auto"/>
          <w:sz w:val="32"/>
          <w:szCs w:val="32"/>
          <w:lang w:eastAsia="zh-CN"/>
        </w:rPr>
        <w:t>委员会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auto"/>
          <w:sz w:val="32"/>
          <w:szCs w:val="32"/>
          <w:lang w:val="en-US" w:eastAsia="zh-CN"/>
        </w:rPr>
      </w:pPr>
    </w:p>
    <w:sectPr>
      <w:pgSz w:w="11906" w:h="16838"/>
      <w:pgMar w:top="1984"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4576F"/>
    <w:rsid w:val="093E1887"/>
    <w:rsid w:val="0E320D3C"/>
    <w:rsid w:val="0E8B09EC"/>
    <w:rsid w:val="11015B72"/>
    <w:rsid w:val="11984564"/>
    <w:rsid w:val="1856151C"/>
    <w:rsid w:val="1C381D54"/>
    <w:rsid w:val="24B31941"/>
    <w:rsid w:val="2B1206B6"/>
    <w:rsid w:val="2D0446E9"/>
    <w:rsid w:val="2DDB69E3"/>
    <w:rsid w:val="2EE87D82"/>
    <w:rsid w:val="328E4700"/>
    <w:rsid w:val="33830490"/>
    <w:rsid w:val="33FB26D9"/>
    <w:rsid w:val="3A9337A6"/>
    <w:rsid w:val="3EA477D4"/>
    <w:rsid w:val="405061A4"/>
    <w:rsid w:val="41AD51CD"/>
    <w:rsid w:val="4AAD1A5E"/>
    <w:rsid w:val="4AB07D99"/>
    <w:rsid w:val="500365D1"/>
    <w:rsid w:val="53982CB5"/>
    <w:rsid w:val="5C4E48FE"/>
    <w:rsid w:val="5CE72FF7"/>
    <w:rsid w:val="5E3D13AA"/>
    <w:rsid w:val="64B81FBC"/>
    <w:rsid w:val="64D03DF2"/>
    <w:rsid w:val="66B15967"/>
    <w:rsid w:val="66CA7430"/>
    <w:rsid w:val="6A3B4BD9"/>
    <w:rsid w:val="6E894D7F"/>
    <w:rsid w:val="7069422B"/>
    <w:rsid w:val="71AB378B"/>
    <w:rsid w:val="736827E7"/>
    <w:rsid w:val="7419338E"/>
    <w:rsid w:val="792719D3"/>
    <w:rsid w:val="7DDB4973"/>
    <w:rsid w:val="7DFF1847"/>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宋体" w:hAnsi="宋体"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2025-09-15T00:54:00Z</dcterms:created>
  <dc:creator>Greed</dc:creator>
  <cp:lastModifiedBy>OA维护</cp:lastModifiedBy>
  <dcterms:modified xsi:type="dcterms:W3CDTF">2025-11-20T08:05:05Z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8E0A59D3E3894BF68C2FB434FC3E8959_13</vt:lpwstr>
  </property>
  <property fmtid="{D5CDD505-2E9C-101B-9397-08002B2CF9AE}" pid="4" name="KSOTemplateDocerSaveRecord">
    <vt:lpwstr>eyJoZGlkIjoiMzEwNTM5NzYwMDRjMzkwZTVkZjY2ODkwMGIxNGU0OTUiLCJ1c2VySWQiOiIxNjU3NTUwMjA4In0=</vt:lpwstr>
  </property>
</Properties>
</file>